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Arial" w:cs="Arial" w:eastAsia="Arial" w:hAnsi="Arial"/>
          <w:b/>
          <w:bCs/>
          <w:sz w:val="28"/>
          <w:szCs w:val="28"/>
        </w:rPr>
        <w:t xml:space="preserve">NON-DISCLOSURE AGREEMENT</w:t>
      </w:r>
    </w:p>
    <w:p>
      <w:pPr>
        <w:spacing w:before="0" w:after="240"/>
        <w:jc w:val="center"/>
      </w:pPr>
      <w:r>
        <w:rPr>
          <w:rFonts w:ascii="Arial" w:cs="Arial" w:eastAsia="Arial" w:hAnsi="Arial"/>
          <w:i/>
          <w:iCs/>
          <w:sz w:val="20"/>
          <w:szCs w:val="20"/>
        </w:rPr>
        <w:t xml:space="preserve">(One-Way / Unilateral)</w:t>
      </w:r>
    </w:p>
    <w:p>
      <w:pPr>
        <w:spacing w:before="120" w:after="80"/>
      </w:pPr>
      <w:r>
        <w:rPr>
          <w:rFonts w:ascii="Arial" w:cs="Arial" w:eastAsia="Arial" w:hAnsi="Arial"/>
          <w:sz w:val="20"/>
          <w:szCs w:val="20"/>
        </w:rPr>
        <w:t xml:space="preserve">This Non-Disclosure Agreement ("Agreement") is entered into as of the date of last signature below between:</w:t>
      </w:r>
    </w:p>
    <w:p>
      <w:pPr>
        <w:spacing w:before="120" w:after="60"/>
      </w:pPr>
      <w:r>
        <w:rPr>
          <w:rFonts w:ascii="Arial" w:cs="Arial" w:eastAsia="Arial" w:hAnsi="Arial"/>
          <w:b/>
          <w:bCs/>
          <w:sz w:val="20"/>
          <w:szCs w:val="20"/>
        </w:rPr>
        <w:t xml:space="preserve">Disclosing Party:</w:t>
      </w:r>
    </w:p>
    <w:p>
      <w:pPr>
        <w:spacing w:before="120" w:after="80"/>
      </w:pPr>
      <w:r>
        <w:rPr>
          <w:rFonts w:ascii="Arial" w:cs="Arial" w:eastAsia="Arial" w:hAnsi="Arial"/>
          <w:sz w:val="20"/>
          <w:szCs w:val="20"/>
        </w:rPr>
        <w:t xml:space="preserve">Brian Cone Medical Group (S-Corp), represented by Brian Cone, President ("BCMG" or "Disclosing Party")</w:t>
      </w:r>
    </w:p>
    <w:p>
      <w:pPr>
        <w:spacing w:before="120" w:after="60"/>
      </w:pPr>
      <w:r>
        <w:rPr>
          <w:rFonts w:ascii="Arial" w:cs="Arial" w:eastAsia="Arial" w:hAnsi="Arial"/>
          <w:b/>
          <w:bCs/>
          <w:sz w:val="20"/>
          <w:szCs w:val="20"/>
        </w:rPr>
        <w:t xml:space="preserve">Receiving Party:</w:t>
      </w:r>
    </w:p>
    <w:p>
      <w:pPr>
        <w:spacing w:before="120" w:after="80"/>
      </w:pPr>
      <w:r>
        <w:rPr>
          <w:rFonts w:ascii="Arial" w:cs="Arial" w:eastAsia="Arial" w:hAnsi="Arial"/>
          <w:sz w:val="20"/>
          <w:szCs w:val="20"/>
        </w:rPr>
        <w:t xml:space="preserve">[RECIPIENT FULL NAME], [TITLE], [COMPANY NAME], [EMAIL ADDRESS] ("Receiving Party")</w:t>
      </w:r>
    </w:p>
    <w:p>
      <w:pPr>
        <w:spacing w:before="120" w:after="160"/>
      </w:pPr>
      <w:r>
        <w:rPr>
          <w:rFonts w:ascii="Arial" w:cs="Arial" w:eastAsia="Arial" w:hAnsi="Arial"/>
          <w:sz w:val="20"/>
          <w:szCs w:val="20"/>
        </w:rPr>
        <w:t xml:space="preserve">BCMG and the Receiving Party are each referred to herein as a "Party" and collectively as the "Parties."</w:t>
      </w:r>
    </w:p>
    <w:p>
      <w:pPr>
        <w:spacing w:before="160" w:after="60"/>
      </w:pPr>
      <w:r>
        <w:rPr>
          <w:rFonts w:ascii="Arial" w:cs="Arial" w:eastAsia="Arial" w:hAnsi="Arial"/>
          <w:b/>
          <w:bCs/>
          <w:sz w:val="20"/>
          <w:szCs w:val="20"/>
        </w:rPr>
        <w:t xml:space="preserve">1. Purpose</w:t>
      </w:r>
    </w:p>
    <w:p>
      <w:pPr>
        <w:spacing w:before="40" w:after="80"/>
      </w:pPr>
      <w:r>
        <w:rPr>
          <w:rFonts w:ascii="Arial" w:cs="Arial" w:eastAsia="Arial" w:hAnsi="Arial"/>
          <w:sz w:val="20"/>
          <w:szCs w:val="20"/>
        </w:rPr>
        <w:t xml:space="preserve">BCMG intends to disclose certain confidential and proprietary information to the Receiving Party solely for the purpose of evaluating or demonstrating WSI Preview / CloudView, a whole slide image preview and cloud storage integration tool, and related business and technical strategy (the "Purpose"). No other use is authorized.</w:t>
      </w:r>
    </w:p>
    <w:p>
      <w:pPr>
        <w:spacing w:before="160" w:after="60"/>
      </w:pPr>
      <w:r>
        <w:rPr>
          <w:rFonts w:ascii="Arial" w:cs="Arial" w:eastAsia="Arial" w:hAnsi="Arial"/>
          <w:b/>
          <w:bCs/>
          <w:sz w:val="20"/>
          <w:szCs w:val="20"/>
        </w:rPr>
        <w:t xml:space="preserve">2. Confidential Information</w:t>
      </w:r>
    </w:p>
    <w:p>
      <w:pPr>
        <w:spacing w:before="40" w:after="80"/>
      </w:pPr>
      <w:r>
        <w:rPr>
          <w:rFonts w:ascii="Arial" w:cs="Arial" w:eastAsia="Arial" w:hAnsi="Arial"/>
          <w:sz w:val="20"/>
          <w:szCs w:val="20"/>
        </w:rPr>
        <w:t xml:space="preserve">"Confidential Information" means any non-public information disclosed by BCMG to the Receiving Party in any form — oral, written, electronic, or visual — including but not limited to: software architecture, source code, product design, business strategy, pricing, customer information, patent-pending methods, and any materials labeled confidential or that a reasonable person would understand to be confidential given the context of disclosure.</w:t>
      </w:r>
    </w:p>
    <w:p>
      <w:pPr>
        <w:spacing w:before="160" w:after="60"/>
      </w:pPr>
      <w:r>
        <w:rPr>
          <w:rFonts w:ascii="Arial" w:cs="Arial" w:eastAsia="Arial" w:hAnsi="Arial"/>
          <w:b/>
          <w:bCs/>
          <w:sz w:val="20"/>
          <w:szCs w:val="20"/>
        </w:rPr>
        <w:t xml:space="preserve">3. Obligations</w:t>
      </w:r>
    </w:p>
    <w:p>
      <w:pPr>
        <w:spacing w:before="40" w:after="80"/>
      </w:pPr>
      <w:r>
        <w:rPr>
          <w:rFonts w:ascii="Arial" w:cs="Arial" w:eastAsia="Arial" w:hAnsi="Arial"/>
          <w:sz w:val="20"/>
          <w:szCs w:val="20"/>
        </w:rPr>
        <w:t xml:space="preserve">The Receiving Party agrees to: (a) hold all Confidential Information in strict confidence; (b) not disclose Confidential Information to any third party without BCMG's prior written consent; (c) use Confidential Information solely for the Purpose; and (d) protect Confidential Information with at least the same degree of care used to protect the Receiving Party's own confidential information, but in no event less than reasonable care.</w:t>
      </w:r>
    </w:p>
    <w:p>
      <w:pPr>
        <w:spacing w:before="160" w:after="60"/>
      </w:pPr>
      <w:r>
        <w:rPr>
          <w:rFonts w:ascii="Arial" w:cs="Arial" w:eastAsia="Arial" w:hAnsi="Arial"/>
          <w:b/>
          <w:bCs/>
          <w:sz w:val="20"/>
          <w:szCs w:val="20"/>
        </w:rPr>
        <w:t xml:space="preserve">4. Exclusions</w:t>
      </w:r>
    </w:p>
    <w:p>
      <w:pPr>
        <w:spacing w:before="40" w:after="80"/>
      </w:pPr>
      <w:r>
        <w:rPr>
          <w:rFonts w:ascii="Arial" w:cs="Arial" w:eastAsia="Arial" w:hAnsi="Arial"/>
          <w:sz w:val="20"/>
          <w:szCs w:val="20"/>
        </w:rPr>
        <w:t xml:space="preserve">Obligations under this Agreement do not apply to information that: (a) is or becomes publicly available through no fault of the Receiving Party; (b) was already known to the Receiving Party prior to disclosure, as evidenced by written records; (c) is independently developed by the Receiving Party without use of or reference to Confidential Information; or (d) is required to be disclosed by law or court order, provided the Receiving Party gives BCMG prompt prior written notice and cooperates in seeking a protective order.</w:t>
      </w:r>
    </w:p>
    <w:p>
      <w:pPr>
        <w:spacing w:before="160" w:after="60"/>
      </w:pPr>
      <w:r>
        <w:rPr>
          <w:rFonts w:ascii="Arial" w:cs="Arial" w:eastAsia="Arial" w:hAnsi="Arial"/>
          <w:b/>
          <w:bCs/>
          <w:sz w:val="20"/>
          <w:szCs w:val="20"/>
        </w:rPr>
        <w:t xml:space="preserve">5. No License</w:t>
      </w:r>
    </w:p>
    <w:p>
      <w:pPr>
        <w:spacing w:before="40" w:after="80"/>
      </w:pPr>
      <w:r>
        <w:rPr>
          <w:rFonts w:ascii="Arial" w:cs="Arial" w:eastAsia="Arial" w:hAnsi="Arial"/>
          <w:sz w:val="20"/>
          <w:szCs w:val="20"/>
        </w:rPr>
        <w:t xml:space="preserve">Nothing in this Agreement grants the Receiving Party any license, right, title, or interest in any Confidential Information, intellectual property, or product of BCMG. All Confidential Information remains the sole property of BCMG.</w:t>
      </w:r>
    </w:p>
    <w:p>
      <w:pPr>
        <w:spacing w:before="160" w:after="60"/>
      </w:pPr>
      <w:r>
        <w:rPr>
          <w:rFonts w:ascii="Arial" w:cs="Arial" w:eastAsia="Arial" w:hAnsi="Arial"/>
          <w:b/>
          <w:bCs/>
          <w:sz w:val="20"/>
          <w:szCs w:val="20"/>
        </w:rPr>
        <w:t xml:space="preserve">6. Term</w:t>
      </w:r>
    </w:p>
    <w:p>
      <w:pPr>
        <w:spacing w:before="40" w:after="80"/>
      </w:pPr>
      <w:r>
        <w:rPr>
          <w:rFonts w:ascii="Arial" w:cs="Arial" w:eastAsia="Arial" w:hAnsi="Arial"/>
          <w:sz w:val="20"/>
          <w:szCs w:val="20"/>
        </w:rPr>
        <w:t xml:space="preserve">This Agreement is effective as of the date of last signature and the confidentiality obligations shall continue for two (2) years from that date. The obligations in Section 5 (No License) survive indefinitely.</w:t>
      </w:r>
    </w:p>
    <w:p>
      <w:pPr>
        <w:spacing w:before="160" w:after="60"/>
      </w:pPr>
      <w:r>
        <w:rPr>
          <w:rFonts w:ascii="Arial" w:cs="Arial" w:eastAsia="Arial" w:hAnsi="Arial"/>
          <w:b/>
          <w:bCs/>
          <w:sz w:val="20"/>
          <w:szCs w:val="20"/>
        </w:rPr>
        <w:t xml:space="preserve">7. Return or Destruction</w:t>
      </w:r>
    </w:p>
    <w:p>
      <w:pPr>
        <w:spacing w:before="40" w:after="80"/>
      </w:pPr>
      <w:r>
        <w:rPr>
          <w:rFonts w:ascii="Arial" w:cs="Arial" w:eastAsia="Arial" w:hAnsi="Arial"/>
          <w:sz w:val="20"/>
          <w:szCs w:val="20"/>
        </w:rPr>
        <w:t xml:space="preserve">Upon written request by BCMG or termination of discussions, the Receiving Party shall promptly return or certify destruction of all Confidential Information and any copies thereof.</w:t>
      </w:r>
    </w:p>
    <w:p>
      <w:pPr>
        <w:spacing w:before="160" w:after="60"/>
      </w:pPr>
      <w:r>
        <w:rPr>
          <w:rFonts w:ascii="Arial" w:cs="Arial" w:eastAsia="Arial" w:hAnsi="Arial"/>
          <w:b/>
          <w:bCs/>
          <w:sz w:val="20"/>
          <w:szCs w:val="20"/>
        </w:rPr>
        <w:t xml:space="preserve">8. Remedies</w:t>
      </w:r>
    </w:p>
    <w:p>
      <w:pPr>
        <w:spacing w:before="40" w:after="80"/>
      </w:pPr>
      <w:r>
        <w:rPr>
          <w:rFonts w:ascii="Arial" w:cs="Arial" w:eastAsia="Arial" w:hAnsi="Arial"/>
          <w:sz w:val="20"/>
          <w:szCs w:val="20"/>
        </w:rPr>
        <w:t xml:space="preserve">The Receiving Party acknowledges that breach of this Agreement may cause irreparable harm for which monetary damages would be an inadequate remedy. BCMG shall be entitled to seek equitable relief, including injunction, in addition to all other remedies available at law or in equity.</w:t>
      </w:r>
    </w:p>
    <w:p>
      <w:pPr>
        <w:spacing w:before="160" w:after="60"/>
      </w:pPr>
      <w:r>
        <w:rPr>
          <w:rFonts w:ascii="Arial" w:cs="Arial" w:eastAsia="Arial" w:hAnsi="Arial"/>
          <w:b/>
          <w:bCs/>
          <w:sz w:val="20"/>
          <w:szCs w:val="20"/>
        </w:rPr>
        <w:t xml:space="preserve">9. Governing Law</w:t>
      </w:r>
    </w:p>
    <w:p>
      <w:pPr>
        <w:spacing w:before="40" w:after="80"/>
      </w:pPr>
      <w:r>
        <w:rPr>
          <w:rFonts w:ascii="Arial" w:cs="Arial" w:eastAsia="Arial" w:hAnsi="Arial"/>
          <w:sz w:val="20"/>
          <w:szCs w:val="20"/>
        </w:rPr>
        <w:t xml:space="preserve">This Agreement shall be governed by the laws of the State of California, without regard to conflict of law principles. Any disputes shall be resolved in the state or federal courts located in Los Angeles County, California.</w:t>
      </w:r>
    </w:p>
    <w:p>
      <w:pPr>
        <w:spacing w:before="160" w:after="60"/>
      </w:pPr>
      <w:r>
        <w:rPr>
          <w:rFonts w:ascii="Arial" w:cs="Arial" w:eastAsia="Arial" w:hAnsi="Arial"/>
          <w:b/>
          <w:bCs/>
          <w:sz w:val="20"/>
          <w:szCs w:val="20"/>
        </w:rPr>
        <w:t xml:space="preserve">10. Entire Agreement</w:t>
      </w:r>
    </w:p>
    <w:p>
      <w:pPr>
        <w:spacing w:before="40" w:after="80"/>
      </w:pPr>
      <w:r>
        <w:rPr>
          <w:rFonts w:ascii="Arial" w:cs="Arial" w:eastAsia="Arial" w:hAnsi="Arial"/>
          <w:sz w:val="20"/>
          <w:szCs w:val="20"/>
        </w:rPr>
        <w:t xml:space="preserve">This Agreement constitutes the entire agreement between the Parties with respect to its subject matter and supersedes all prior discussions. This Agreement may only be amended in writing signed by both Parties.</w:t>
      </w:r>
    </w:p>
    <w:p>
      <w:pPr>
        <w:pBdr>
          <w:top w:val="single" w:color="AAAAAA" w:sz="4" w:space="8"/>
        </w:pBdr>
        <w:spacing w:before="240" w:after="120"/>
      </w:pPr>
      <w:r>
        <w:rPr>
          <w:rFonts w:ascii="Arial" w:cs="Arial" w:eastAsia="Arial" w:hAnsi="Arial"/>
          <w:b/>
          <w:bCs/>
          <w:sz w:val="22"/>
          <w:szCs w:val="22"/>
        </w:rPr>
        <w:t xml:space="preserve">SIGNATURES</w:t>
      </w:r>
    </w:p>
    <w:p>
      <w:pPr>
        <w:spacing w:before="120" w:after="80"/>
      </w:pPr>
      <w:r>
        <w:rPr>
          <w:rFonts w:ascii="Arial" w:cs="Arial" w:eastAsia="Arial" w:hAnsi="Arial"/>
          <w:sz w:val="20"/>
          <w:szCs w:val="20"/>
        </w:rPr>
        <w:t xml:space="preserve">By signing below, each Party agrees to be bound by the terms of this Agreement.</w:t>
      </w:r>
    </w:p>
    <w:p>
      <w:pPr>
        <w:spacing w:before="160" w:after="80"/>
      </w:pPr>
      <w:r>
        <w:rPr>
          <w:rFonts w:ascii="Arial" w:cs="Arial" w:eastAsia="Arial" w:hAnsi="Arial"/>
          <w:b/>
          <w:bCs/>
          <w:sz w:val="22"/>
          <w:szCs w:val="22"/>
        </w:rPr>
        <w:t xml:space="preserve">Disclosing Party: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sz w:val="20"/>
                <w:szCs w:val="20"/>
              </w:rPr>
              <w:t xml:space="preserve">Signature: ___________________________</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sz w:val="20"/>
                <w:szCs w:val="20"/>
              </w:rPr>
              <w:t xml:space="preserve">Date: _______________________________</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Name: Brian Cone</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Title: President</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Company: Brian Cone Medical Group (S-Corp)</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Email: ______________________________</w:t>
            </w:r>
          </w:p>
        </w:tc>
      </w:tr>
    </w:tbl>
    <w:p>
      <w:pPr>
        <w:spacing w:before="40" w:after="0"/>
      </w:pPr>
    </w:p>
    <w:p>
      <w:pPr>
        <w:spacing w:before="160" w:after="80"/>
      </w:pPr>
      <w:r>
        <w:rPr>
          <w:rFonts w:ascii="Arial" w:cs="Arial" w:eastAsia="Arial" w:hAnsi="Arial"/>
          <w:b/>
          <w:bCs/>
          <w:sz w:val="22"/>
          <w:szCs w:val="22"/>
        </w:rPr>
        <w:t xml:space="preserve">Receiving Party: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sz w:val="20"/>
                <w:szCs w:val="20"/>
              </w:rPr>
              <w:t xml:space="preserve">Signature: ___________________________</w:t>
            </w:r>
          </w:p>
        </w:tc>
        <w:tc>
          <w:tcPr>
            <w:tcW w:type="dxa" w:w="4680"/>
            <w:tcBorders>
              <w:top w:val="single" w:color="CCCCCC" w:sz="1"/>
              <w:left w:val="single" w:color="CCCCCC" w:sz="1"/>
              <w:bottom w:val="single" w:color="CCCCCC" w:sz="1"/>
              <w:right w:val="single" w:color="CCCCCC" w:sz="1"/>
            </w:tcBorders>
            <w:shd w:fill="F5F5F5" w:val="clear"/>
            <w:tcMar>
              <w:top w:type="dxa" w:w="80"/>
              <w:left w:type="dxa" w:w="120"/>
              <w:bottom w:type="dxa" w:w="80"/>
              <w:right w:type="dxa" w:w="120"/>
            </w:tcMar>
          </w:tcPr>
          <w:p>
            <w:r>
              <w:rPr>
                <w:rFonts w:ascii="Arial" w:cs="Arial" w:eastAsia="Arial" w:hAnsi="Arial"/>
                <w:b w:val="false"/>
                <w:bCs w:val="false"/>
                <w:sz w:val="20"/>
                <w:szCs w:val="20"/>
              </w:rPr>
              <w:t xml:space="preserve">Date: _______________________________</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Name: [RECIPIENT NAME]</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Title: [TITLE]</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Company: [COMPANY]</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Email: ______________________________</w:t>
            </w:r>
          </w:p>
        </w:tc>
      </w:tr>
    </w:tbl>
    <w:p>
      <w:pPr>
        <w:spacing w:before="40" w:after="0"/>
      </w:pPr>
    </w:p>
    <w:p>
      <w:pPr>
        <w:spacing w:before="240" w:after="0"/>
        <w:jc w:val="center"/>
      </w:pPr>
      <w:r>
        <w:rPr>
          <w:rFonts w:ascii="Arial" w:cs="Arial" w:eastAsia="Arial" w:hAnsi="Arial"/>
          <w:i/>
          <w:iCs/>
          <w:color w:val="888888"/>
          <w:sz w:val="18"/>
          <w:szCs w:val="18"/>
        </w:rPr>
        <w:t xml:space="preserve">— End of Agreement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2026-03-17T06:50:54.519Z</dcterms:created>
  <dcterms:modified xsi:type="dcterms:W3CDTF">2026-03-17T06:50:54.520Z</dcterms:modified>
</cp:coreProperties>
</file>

<file path=docProps/custom.xml><?xml version="1.0" encoding="utf-8"?>
<Properties xmlns="http://schemas.openxmlformats.org/officeDocument/2006/custom-properties" xmlns:vt="http://schemas.openxmlformats.org/officeDocument/2006/docPropsVTypes"/>
</file>